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ind w:left="720" w:hanging="360"/>
        <w:rPr>
          <w:b w:val="1"/>
          <w:bCs w:val="1"/>
          <w:sz w:val="30"/>
          <w:szCs w:val="30"/>
        </w:rPr>
      </w:pPr>
      <w:r w:rsidDel="00000000" w:rsidR="00000000" w:rsidRPr="00000000">
        <w:rPr>
          <w:b w:val="1"/>
          <w:bCs w:val="1"/>
          <w:sz w:val="30"/>
          <w:szCs w:val="30"/>
          <w:rtl w:val="0"/>
        </w:rPr>
        <w:t xml:space="preserve">Roland Barthes</w:t>
      </w:r>
    </w:p>
    <w:p w:rsidR="00000000" w:rsidDel="00000000" w:rsidP="00000000" w:rsidRDefault="00000000" w:rsidRPr="00000000" w14:paraId="00000002">
      <w:pPr>
        <w:numPr>
          <w:ilvl w:val="1"/>
          <w:numId w:val="1"/>
        </w:numPr>
        <w:ind w:left="1440" w:hanging="360"/>
        <w:rPr>
          <w:sz w:val="30"/>
          <w:szCs w:val="30"/>
        </w:rPr>
      </w:pPr>
      <w:r w:rsidDel="00000000" w:rsidR="00000000" w:rsidRPr="00000000">
        <w:rPr>
          <w:sz w:val="30"/>
          <w:szCs w:val="30"/>
          <w:rtl w:val="0"/>
        </w:rPr>
        <w:t xml:space="preserve">Started off as a saussurean structuralist, then moved to post-structuralism and cultural semiotics</w:t>
      </w:r>
    </w:p>
    <w:p w:rsidR="00000000" w:rsidDel="00000000" w:rsidP="00000000" w:rsidRDefault="00000000" w:rsidRPr="00000000" w14:paraId="00000003">
      <w:pPr>
        <w:numPr>
          <w:ilvl w:val="1"/>
          <w:numId w:val="1"/>
        </w:numPr>
        <w:ind w:left="1440" w:hanging="360"/>
        <w:rPr>
          <w:sz w:val="30"/>
          <w:szCs w:val="30"/>
          <w:u w:val="none"/>
        </w:rPr>
      </w:pPr>
      <w:r w:rsidDel="00000000" w:rsidR="00000000" w:rsidRPr="00000000">
        <w:rPr>
          <w:sz w:val="30"/>
          <w:szCs w:val="30"/>
          <w:rtl w:val="0"/>
        </w:rPr>
        <w:t xml:space="preserve">When a person sits down to write, their individual voice disappears. They are reduced to a transient </w:t>
      </w:r>
      <w:r w:rsidDel="00000000" w:rsidR="00000000" w:rsidRPr="00000000">
        <w:rPr>
          <w:b w:val="1"/>
          <w:bCs w:val="1"/>
          <w:sz w:val="30"/>
          <w:szCs w:val="30"/>
          <w:rtl w:val="0"/>
        </w:rPr>
        <w:t xml:space="preserve">scriptor.</w:t>
      </w:r>
    </w:p>
    <w:p w:rsidR="00000000" w:rsidDel="00000000" w:rsidP="00000000" w:rsidRDefault="00000000" w:rsidRPr="00000000" w14:paraId="00000004">
      <w:pPr>
        <w:numPr>
          <w:ilvl w:val="1"/>
          <w:numId w:val="1"/>
        </w:numPr>
        <w:ind w:left="1440" w:hanging="360"/>
        <w:rPr>
          <w:sz w:val="30"/>
          <w:szCs w:val="30"/>
        </w:rPr>
      </w:pPr>
      <w:r w:rsidDel="00000000" w:rsidR="00000000" w:rsidRPr="00000000">
        <w:rPr>
          <w:sz w:val="30"/>
          <w:szCs w:val="30"/>
          <w:rtl w:val="0"/>
        </w:rPr>
        <w:t xml:space="preserve">Balzac’s </w:t>
      </w:r>
      <w:r w:rsidDel="00000000" w:rsidR="00000000" w:rsidRPr="00000000">
        <w:rPr>
          <w:i w:val="1"/>
          <w:iCs w:val="1"/>
          <w:sz w:val="30"/>
          <w:szCs w:val="30"/>
          <w:rtl w:val="0"/>
        </w:rPr>
        <w:t xml:space="preserve">Sarrasine: </w:t>
      </w:r>
      <w:r w:rsidDel="00000000" w:rsidR="00000000" w:rsidRPr="00000000">
        <w:rPr>
          <w:sz w:val="30"/>
          <w:szCs w:val="30"/>
          <w:rtl w:val="0"/>
        </w:rPr>
        <w:t xml:space="preserve">“who is speaking here?” -&gt; not the historical author, but the voice of cultural cliche and patriarchal systems speaking through writing</w:t>
      </w:r>
    </w:p>
    <w:p w:rsidR="00000000" w:rsidDel="00000000" w:rsidP="00000000" w:rsidRDefault="00000000" w:rsidRPr="00000000" w14:paraId="00000005">
      <w:pPr>
        <w:numPr>
          <w:ilvl w:val="2"/>
          <w:numId w:val="1"/>
        </w:numPr>
        <w:ind w:left="2160" w:hanging="360"/>
        <w:rPr>
          <w:sz w:val="30"/>
          <w:szCs w:val="30"/>
          <w:u w:val="none"/>
        </w:rPr>
      </w:pPr>
      <w:r w:rsidDel="00000000" w:rsidR="00000000" w:rsidRPr="00000000">
        <w:rPr>
          <w:sz w:val="30"/>
          <w:szCs w:val="30"/>
          <w:rtl w:val="0"/>
        </w:rPr>
        <w:t xml:space="preserve">Writing is a “tissue of quotations” that existed long before the author did</w:t>
      </w:r>
    </w:p>
    <w:p w:rsidR="00000000" w:rsidDel="00000000" w:rsidP="00000000" w:rsidRDefault="00000000" w:rsidRPr="00000000" w14:paraId="00000006">
      <w:pPr>
        <w:numPr>
          <w:ilvl w:val="1"/>
          <w:numId w:val="1"/>
        </w:numPr>
        <w:ind w:left="1440" w:hanging="360"/>
        <w:rPr>
          <w:sz w:val="30"/>
          <w:szCs w:val="30"/>
          <w:u w:val="none"/>
        </w:rPr>
      </w:pPr>
      <w:r w:rsidDel="00000000" w:rsidR="00000000" w:rsidRPr="00000000">
        <w:rPr>
          <w:sz w:val="30"/>
          <w:szCs w:val="30"/>
          <w:rtl w:val="0"/>
        </w:rPr>
        <w:t xml:space="preserve">Linguistically, the author is just the instance saying “I”, the pronoun “I” has no fixed content outside the specific person occupying space</w:t>
      </w:r>
    </w:p>
    <w:p w:rsidR="00000000" w:rsidDel="00000000" w:rsidP="00000000" w:rsidRDefault="00000000" w:rsidRPr="00000000" w14:paraId="00000007">
      <w:pPr>
        <w:numPr>
          <w:ilvl w:val="1"/>
          <w:numId w:val="1"/>
        </w:numPr>
        <w:ind w:left="1440" w:hanging="360"/>
        <w:rPr>
          <w:sz w:val="30"/>
          <w:szCs w:val="30"/>
          <w:u w:val="none"/>
        </w:rPr>
      </w:pPr>
      <w:r w:rsidDel="00000000" w:rsidR="00000000" w:rsidRPr="00000000">
        <w:rPr>
          <w:sz w:val="30"/>
          <w:szCs w:val="30"/>
          <w:rtl w:val="0"/>
        </w:rPr>
        <w:t xml:space="preserve">Surrealist automatic writing -&gt; writing faster than the mind can think lets public language step forward</w:t>
      </w:r>
    </w:p>
    <w:p w:rsidR="00000000" w:rsidDel="00000000" w:rsidP="00000000" w:rsidRDefault="00000000" w:rsidRPr="00000000" w14:paraId="00000008">
      <w:pPr>
        <w:numPr>
          <w:ilvl w:val="2"/>
          <w:numId w:val="1"/>
        </w:numPr>
        <w:ind w:left="2160" w:hanging="360"/>
        <w:rPr>
          <w:sz w:val="30"/>
          <w:szCs w:val="30"/>
          <w:u w:val="none"/>
        </w:rPr>
      </w:pPr>
      <w:r w:rsidDel="00000000" w:rsidR="00000000" w:rsidRPr="00000000">
        <w:rPr>
          <w:sz w:val="30"/>
          <w:szCs w:val="30"/>
          <w:rtl w:val="0"/>
        </w:rPr>
        <w:t xml:space="preserve">Writing stems from cultural systems, not individual genius</w:t>
      </w:r>
    </w:p>
    <w:p w:rsidR="00000000" w:rsidDel="00000000" w:rsidP="00000000" w:rsidRDefault="00000000" w:rsidRPr="00000000" w14:paraId="00000009">
      <w:pPr>
        <w:numPr>
          <w:ilvl w:val="1"/>
          <w:numId w:val="1"/>
        </w:numPr>
        <w:ind w:left="1440" w:hanging="360"/>
        <w:rPr>
          <w:sz w:val="30"/>
          <w:szCs w:val="30"/>
          <w:u w:val="none"/>
        </w:rPr>
      </w:pPr>
      <w:r w:rsidDel="00000000" w:rsidR="00000000" w:rsidRPr="00000000">
        <w:rPr>
          <w:sz w:val="30"/>
          <w:szCs w:val="30"/>
          <w:rtl w:val="0"/>
        </w:rPr>
        <w:t xml:space="preserve">Work vs. text</w:t>
      </w:r>
    </w:p>
    <w:p w:rsidR="00000000" w:rsidDel="00000000" w:rsidP="00000000" w:rsidRDefault="00000000" w:rsidRPr="00000000" w14:paraId="0000000A">
      <w:pPr>
        <w:numPr>
          <w:ilvl w:val="2"/>
          <w:numId w:val="1"/>
        </w:numPr>
        <w:ind w:left="2160" w:hanging="360"/>
        <w:rPr>
          <w:sz w:val="30"/>
          <w:szCs w:val="30"/>
          <w:u w:val="none"/>
        </w:rPr>
      </w:pPr>
      <w:r w:rsidDel="00000000" w:rsidR="00000000" w:rsidRPr="00000000">
        <w:rPr>
          <w:sz w:val="30"/>
          <w:szCs w:val="30"/>
          <w:rtl w:val="0"/>
        </w:rPr>
        <w:t xml:space="preserve">Work: a physical object you hold in your hand and consume passively (i.e. a beach novel)</w:t>
      </w:r>
    </w:p>
    <w:p w:rsidR="00000000" w:rsidDel="00000000" w:rsidP="00000000" w:rsidRDefault="00000000" w:rsidRPr="00000000" w14:paraId="0000000B">
      <w:pPr>
        <w:numPr>
          <w:ilvl w:val="2"/>
          <w:numId w:val="1"/>
        </w:numPr>
        <w:ind w:left="2160" w:hanging="360"/>
        <w:rPr>
          <w:sz w:val="30"/>
          <w:szCs w:val="30"/>
          <w:u w:val="none"/>
        </w:rPr>
      </w:pPr>
      <w:r w:rsidDel="00000000" w:rsidR="00000000" w:rsidRPr="00000000">
        <w:rPr>
          <w:sz w:val="30"/>
          <w:szCs w:val="30"/>
          <w:rtl w:val="0"/>
        </w:rPr>
        <w:t xml:space="preserve">Text: open methodological field held entirely inside language. Not a single meaning, an explosion of meanings</w:t>
      </w:r>
    </w:p>
    <w:p w:rsidR="00000000" w:rsidDel="00000000" w:rsidP="00000000" w:rsidRDefault="00000000" w:rsidRPr="00000000" w14:paraId="0000000C">
      <w:pPr>
        <w:numPr>
          <w:ilvl w:val="1"/>
          <w:numId w:val="1"/>
        </w:numPr>
        <w:ind w:left="1440" w:hanging="360"/>
        <w:rPr>
          <w:sz w:val="30"/>
          <w:szCs w:val="30"/>
          <w:u w:val="none"/>
        </w:rPr>
      </w:pPr>
      <w:r w:rsidDel="00000000" w:rsidR="00000000" w:rsidRPr="00000000">
        <w:rPr>
          <w:sz w:val="30"/>
          <w:szCs w:val="30"/>
          <w:rtl w:val="0"/>
        </w:rPr>
        <w:t xml:space="preserve">“Play” (Jeu): what makes a text’s rules open to continuous variation</w:t>
      </w:r>
    </w:p>
    <w:p w:rsidR="00000000" w:rsidDel="00000000" w:rsidP="00000000" w:rsidRDefault="00000000" w:rsidRPr="00000000" w14:paraId="0000000D">
      <w:pPr>
        <w:numPr>
          <w:ilvl w:val="1"/>
          <w:numId w:val="1"/>
        </w:numPr>
        <w:ind w:left="1440" w:hanging="360"/>
        <w:rPr>
          <w:sz w:val="30"/>
          <w:szCs w:val="30"/>
          <w:u w:val="none"/>
        </w:rPr>
      </w:pPr>
      <w:r w:rsidDel="00000000" w:rsidR="00000000" w:rsidRPr="00000000">
        <w:rPr>
          <w:sz w:val="30"/>
          <w:szCs w:val="30"/>
          <w:rtl w:val="0"/>
        </w:rPr>
        <w:t xml:space="preserve">Birth of the reader: because the author is structurally dead, unity lies at the destination. The reader is not an individual with personal psychological opinions, it is an impersonal tabular site</w:t>
      </w:r>
    </w:p>
    <w:p w:rsidR="00000000" w:rsidDel="00000000" w:rsidP="00000000" w:rsidRDefault="00000000" w:rsidRPr="00000000" w14:paraId="0000000E">
      <w:pPr>
        <w:rPr>
          <w:sz w:val="30"/>
          <w:szCs w:val="30"/>
        </w:rPr>
      </w:pPr>
      <w:r w:rsidDel="00000000" w:rsidR="00000000" w:rsidRPr="00000000">
        <w:rPr>
          <w:rtl w:val="0"/>
        </w:rPr>
      </w:r>
    </w:p>
    <w:p w:rsidR="00000000" w:rsidDel="00000000" w:rsidP="00000000" w:rsidRDefault="00000000" w:rsidRPr="00000000" w14:paraId="0000000F">
      <w:pPr>
        <w:ind w:left="720" w:firstLine="0"/>
        <w:rPr>
          <w:b w:val="1"/>
          <w:bCs w:val="1"/>
          <w:sz w:val="30"/>
          <w:szCs w:val="3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bCs w:val="1"/>
          <w:sz w:val="30"/>
          <w:szCs w:val="30"/>
        </w:rPr>
      </w:pPr>
      <w:r w:rsidDel="00000000" w:rsidR="00000000" w:rsidRPr="00000000">
        <w:rPr>
          <w:b w:val="1"/>
          <w:bCs w:val="1"/>
          <w:sz w:val="30"/>
          <w:szCs w:val="30"/>
          <w:rtl w:val="0"/>
        </w:rPr>
        <w:t xml:space="preserve">Monique Wittig, Judith Butler, Eve Sedgwick</w:t>
      </w:r>
    </w:p>
    <w:p w:rsidR="00000000" w:rsidDel="00000000" w:rsidP="00000000" w:rsidRDefault="00000000" w:rsidRPr="00000000" w14:paraId="00000011">
      <w:pPr>
        <w:numPr>
          <w:ilvl w:val="1"/>
          <w:numId w:val="1"/>
        </w:numPr>
        <w:ind w:left="1440" w:hanging="360"/>
        <w:rPr>
          <w:sz w:val="30"/>
          <w:szCs w:val="30"/>
        </w:rPr>
      </w:pPr>
      <w:r w:rsidDel="00000000" w:rsidR="00000000" w:rsidRPr="00000000">
        <w:rPr>
          <w:sz w:val="30"/>
          <w:szCs w:val="30"/>
          <w:rtl w:val="0"/>
        </w:rPr>
        <w:t xml:space="preserve">Monique Wittig (materialist feminism)</w:t>
      </w:r>
    </w:p>
    <w:p w:rsidR="00000000" w:rsidDel="00000000" w:rsidP="00000000" w:rsidRDefault="00000000" w:rsidRPr="00000000" w14:paraId="00000012">
      <w:pPr>
        <w:numPr>
          <w:ilvl w:val="2"/>
          <w:numId w:val="1"/>
        </w:numPr>
        <w:ind w:left="2160" w:hanging="360"/>
        <w:rPr>
          <w:sz w:val="30"/>
          <w:szCs w:val="30"/>
          <w:u w:val="none"/>
        </w:rPr>
      </w:pPr>
      <w:r w:rsidDel="00000000" w:rsidR="00000000" w:rsidRPr="00000000">
        <w:rPr>
          <w:sz w:val="30"/>
          <w:szCs w:val="30"/>
          <w:rtl w:val="0"/>
        </w:rPr>
        <w:t xml:space="preserve">Beauvoir’s claim: “one is not born, but rather becomes, a woman”: wittig claims that “man and woman” are not natural biological facts: they are oppressive economic, political classes formed by labor distribution and forced reproduction</w:t>
      </w:r>
    </w:p>
    <w:p w:rsidR="00000000" w:rsidDel="00000000" w:rsidP="00000000" w:rsidRDefault="00000000" w:rsidRPr="00000000" w14:paraId="00000013">
      <w:pPr>
        <w:numPr>
          <w:ilvl w:val="2"/>
          <w:numId w:val="1"/>
        </w:numPr>
        <w:ind w:left="2160" w:hanging="360"/>
        <w:rPr>
          <w:sz w:val="30"/>
          <w:szCs w:val="30"/>
          <w:u w:val="none"/>
        </w:rPr>
      </w:pPr>
      <w:r w:rsidDel="00000000" w:rsidR="00000000" w:rsidRPr="00000000">
        <w:rPr>
          <w:sz w:val="30"/>
          <w:szCs w:val="30"/>
          <w:rtl w:val="0"/>
        </w:rPr>
        <w:t xml:space="preserve">First-wave feminism failed because it tried to flip the hierarchy (woman over man). This keeps the binary alive. True freedom requires the total destruction of sex categories</w:t>
      </w:r>
    </w:p>
    <w:p w:rsidR="00000000" w:rsidDel="00000000" w:rsidP="00000000" w:rsidRDefault="00000000" w:rsidRPr="00000000" w14:paraId="00000014">
      <w:pPr>
        <w:numPr>
          <w:ilvl w:val="2"/>
          <w:numId w:val="1"/>
        </w:numPr>
        <w:ind w:left="2160" w:hanging="360"/>
        <w:rPr>
          <w:sz w:val="30"/>
          <w:szCs w:val="30"/>
          <w:u w:val="none"/>
        </w:rPr>
      </w:pPr>
      <w:r w:rsidDel="00000000" w:rsidR="00000000" w:rsidRPr="00000000">
        <w:rPr>
          <w:sz w:val="30"/>
          <w:szCs w:val="30"/>
          <w:rtl w:val="0"/>
        </w:rPr>
        <w:t xml:space="preserve">Romanticizing womanhood (celebrating maternal instincts or natural softness) functions as false consciousness. Ruling-class ideology keeping women submissive. The class of “women” disappears the moment the class of “men” is suppressed</w:t>
      </w:r>
    </w:p>
    <w:p w:rsidR="00000000" w:rsidDel="00000000" w:rsidP="00000000" w:rsidRDefault="00000000" w:rsidRPr="00000000" w14:paraId="00000015">
      <w:pPr>
        <w:numPr>
          <w:ilvl w:val="2"/>
          <w:numId w:val="1"/>
        </w:numPr>
        <w:ind w:left="2160" w:hanging="360"/>
        <w:rPr>
          <w:sz w:val="30"/>
          <w:szCs w:val="30"/>
          <w:u w:val="none"/>
        </w:rPr>
      </w:pPr>
      <w:r w:rsidDel="00000000" w:rsidR="00000000" w:rsidRPr="00000000">
        <w:rPr>
          <w:sz w:val="30"/>
          <w:szCs w:val="30"/>
          <w:rtl w:val="0"/>
        </w:rPr>
        <w:t xml:space="preserve">A lesbian is a not-woman because she breaks the heterosexual social contract that defines a woman via subjection to a man. Lesbian society is a radical, utopian escape route</w:t>
      </w:r>
    </w:p>
    <w:p w:rsidR="00000000" w:rsidDel="00000000" w:rsidP="00000000" w:rsidRDefault="00000000" w:rsidRPr="00000000" w14:paraId="00000016">
      <w:pPr>
        <w:numPr>
          <w:ilvl w:val="1"/>
          <w:numId w:val="1"/>
        </w:numPr>
        <w:ind w:left="1440" w:hanging="360"/>
        <w:rPr>
          <w:sz w:val="30"/>
          <w:szCs w:val="30"/>
          <w:u w:val="none"/>
        </w:rPr>
      </w:pPr>
      <w:r w:rsidDel="00000000" w:rsidR="00000000" w:rsidRPr="00000000">
        <w:rPr>
          <w:sz w:val="30"/>
          <w:szCs w:val="30"/>
          <w:rtl w:val="0"/>
        </w:rPr>
        <w:t xml:space="preserve">Eve Sedgwick (Gender &amp; Queer Theory)</w:t>
      </w:r>
    </w:p>
    <w:p w:rsidR="00000000" w:rsidDel="00000000" w:rsidP="00000000" w:rsidRDefault="00000000" w:rsidRPr="00000000" w14:paraId="00000017">
      <w:pPr>
        <w:numPr>
          <w:ilvl w:val="2"/>
          <w:numId w:val="1"/>
        </w:numPr>
        <w:ind w:left="2160" w:hanging="360"/>
        <w:rPr>
          <w:sz w:val="30"/>
          <w:szCs w:val="30"/>
          <w:u w:val="none"/>
        </w:rPr>
      </w:pPr>
      <w:r w:rsidDel="00000000" w:rsidR="00000000" w:rsidRPr="00000000">
        <w:rPr>
          <w:sz w:val="30"/>
          <w:szCs w:val="30"/>
          <w:rtl w:val="0"/>
        </w:rPr>
        <w:t xml:space="preserve">The christmas effect: dominant cultural institutions (state, capitalism, church) enforce a single, monolithic, traditional meaning. At christmas, stamps, legal holidays, theology, and nuclear family expectations march in and isolate outliers</w:t>
      </w:r>
    </w:p>
    <w:p w:rsidR="00000000" w:rsidDel="00000000" w:rsidP="00000000" w:rsidRDefault="00000000" w:rsidRPr="00000000" w14:paraId="00000018">
      <w:pPr>
        <w:numPr>
          <w:ilvl w:val="2"/>
          <w:numId w:val="1"/>
        </w:numPr>
        <w:ind w:left="2160" w:hanging="360"/>
        <w:rPr>
          <w:sz w:val="30"/>
          <w:szCs w:val="30"/>
          <w:u w:val="none"/>
        </w:rPr>
      </w:pPr>
      <w:r w:rsidDel="00000000" w:rsidR="00000000" w:rsidRPr="00000000">
        <w:rPr>
          <w:sz w:val="30"/>
          <w:szCs w:val="30"/>
          <w:rtl w:val="0"/>
        </w:rPr>
        <w:t xml:space="preserve">Using formalist close reading (metrical rhyme, syntax, punctuation) to read against the grain of accessible texts allows critics to break out of institutional control</w:t>
      </w:r>
    </w:p>
    <w:p w:rsidR="00000000" w:rsidDel="00000000" w:rsidP="00000000" w:rsidRDefault="00000000" w:rsidRPr="00000000" w14:paraId="00000019">
      <w:pPr>
        <w:numPr>
          <w:ilvl w:val="1"/>
          <w:numId w:val="1"/>
        </w:numPr>
        <w:ind w:left="1440" w:hanging="360"/>
        <w:rPr>
          <w:sz w:val="30"/>
          <w:szCs w:val="30"/>
          <w:u w:val="none"/>
        </w:rPr>
      </w:pPr>
      <w:r w:rsidDel="00000000" w:rsidR="00000000" w:rsidRPr="00000000">
        <w:rPr>
          <w:sz w:val="30"/>
          <w:szCs w:val="30"/>
          <w:rtl w:val="0"/>
        </w:rPr>
        <w:t xml:space="preserve">Judith Butler (Gender &amp; Queer Theory / Post-Structuralism)</w:t>
      </w:r>
    </w:p>
    <w:p w:rsidR="00000000" w:rsidDel="00000000" w:rsidP="00000000" w:rsidRDefault="00000000" w:rsidRPr="00000000" w14:paraId="0000001A">
      <w:pPr>
        <w:numPr>
          <w:ilvl w:val="2"/>
          <w:numId w:val="1"/>
        </w:numPr>
        <w:ind w:left="2160" w:hanging="360"/>
        <w:rPr>
          <w:sz w:val="30"/>
          <w:szCs w:val="30"/>
          <w:u w:val="none"/>
        </w:rPr>
      </w:pPr>
      <w:r w:rsidDel="00000000" w:rsidR="00000000" w:rsidRPr="00000000">
        <w:rPr>
          <w:sz w:val="30"/>
          <w:szCs w:val="30"/>
          <w:rtl w:val="0"/>
        </w:rPr>
        <w:t xml:space="preserve">Uses foucault and nietzsche to mount a genealogy of gender. Unmasks binary gender as an effect of deep institutional apparatuses: mainly phallogocentrism (patriarchal presence in the symbolic phallus) and compulsory heterosexuality</w:t>
      </w:r>
    </w:p>
    <w:p w:rsidR="00000000" w:rsidDel="00000000" w:rsidP="00000000" w:rsidRDefault="00000000" w:rsidRPr="00000000" w14:paraId="0000001B">
      <w:pPr>
        <w:numPr>
          <w:ilvl w:val="2"/>
          <w:numId w:val="1"/>
        </w:numPr>
        <w:ind w:left="2160" w:hanging="360"/>
        <w:rPr>
          <w:sz w:val="30"/>
          <w:szCs w:val="30"/>
          <w:u w:val="none"/>
        </w:rPr>
      </w:pPr>
      <w:r w:rsidDel="00000000" w:rsidR="00000000" w:rsidRPr="00000000">
        <w:rPr>
          <w:sz w:val="30"/>
          <w:szCs w:val="30"/>
          <w:rtl w:val="0"/>
        </w:rPr>
        <w:t xml:space="preserve">Imports j.l. Austin’s linguistic categories to deconstruct ontology</w:t>
      </w:r>
    </w:p>
    <w:p w:rsidR="00000000" w:rsidDel="00000000" w:rsidP="00000000" w:rsidRDefault="00000000" w:rsidRPr="00000000" w14:paraId="0000001C">
      <w:pPr>
        <w:numPr>
          <w:ilvl w:val="3"/>
          <w:numId w:val="1"/>
        </w:numPr>
        <w:ind w:left="2880" w:hanging="360"/>
        <w:rPr>
          <w:sz w:val="30"/>
          <w:szCs w:val="30"/>
          <w:u w:val="none"/>
        </w:rPr>
      </w:pPr>
      <w:r w:rsidDel="00000000" w:rsidR="00000000" w:rsidRPr="00000000">
        <w:rPr>
          <w:sz w:val="30"/>
          <w:szCs w:val="30"/>
          <w:rtl w:val="0"/>
        </w:rPr>
        <w:t xml:space="preserve">Constative utterances: verbal statements that communicate facts and hold a true/false value</w:t>
      </w:r>
    </w:p>
    <w:p w:rsidR="00000000" w:rsidDel="00000000" w:rsidP="00000000" w:rsidRDefault="00000000" w:rsidRPr="00000000" w14:paraId="0000001D">
      <w:pPr>
        <w:numPr>
          <w:ilvl w:val="3"/>
          <w:numId w:val="1"/>
        </w:numPr>
        <w:ind w:left="2880" w:hanging="360"/>
        <w:rPr>
          <w:sz w:val="30"/>
          <w:szCs w:val="30"/>
          <w:u w:val="none"/>
        </w:rPr>
      </w:pPr>
      <w:r w:rsidDel="00000000" w:rsidR="00000000" w:rsidRPr="00000000">
        <w:rPr>
          <w:sz w:val="30"/>
          <w:szCs w:val="30"/>
          <w:rtl w:val="0"/>
        </w:rPr>
        <w:t xml:space="preserve">Performative utterances: speech acts that actively construct an event or make reality happen (i.e. saying “I do” at a wedding)</w:t>
      </w:r>
    </w:p>
    <w:p w:rsidR="00000000" w:rsidDel="00000000" w:rsidP="00000000" w:rsidRDefault="00000000" w:rsidRPr="00000000" w14:paraId="0000001E">
      <w:pPr>
        <w:numPr>
          <w:ilvl w:val="2"/>
          <w:numId w:val="1"/>
        </w:numPr>
        <w:ind w:left="2160" w:hanging="360"/>
        <w:rPr>
          <w:sz w:val="30"/>
          <w:szCs w:val="30"/>
          <w:u w:val="none"/>
        </w:rPr>
      </w:pPr>
      <w:r w:rsidDel="00000000" w:rsidR="00000000" w:rsidRPr="00000000">
        <w:rPr>
          <w:sz w:val="30"/>
          <w:szCs w:val="30"/>
          <w:rtl w:val="0"/>
        </w:rPr>
        <w:t xml:space="preserve">Gender is entirely a performative utterance. It is a choreographed, daily imitation of acts enforced by social norms</w:t>
      </w:r>
    </w:p>
    <w:p w:rsidR="00000000" w:rsidDel="00000000" w:rsidP="00000000" w:rsidRDefault="00000000" w:rsidRPr="00000000" w14:paraId="0000001F">
      <w:pPr>
        <w:numPr>
          <w:ilvl w:val="2"/>
          <w:numId w:val="1"/>
        </w:numPr>
        <w:ind w:left="2160" w:hanging="360"/>
        <w:rPr>
          <w:sz w:val="30"/>
          <w:szCs w:val="30"/>
          <w:u w:val="none"/>
        </w:rPr>
      </w:pPr>
      <w:r w:rsidDel="00000000" w:rsidR="00000000" w:rsidRPr="00000000">
        <w:rPr>
          <w:sz w:val="30"/>
          <w:szCs w:val="30"/>
          <w:rtl w:val="0"/>
        </w:rPr>
        <w:t xml:space="preserve">Drag does not copy a natural original gender. Drag performance dramatizes the external signifying gestures through which the illusion of a natural gender binary is established</w:t>
      </w:r>
    </w:p>
    <w:p w:rsidR="00000000" w:rsidDel="00000000" w:rsidP="00000000" w:rsidRDefault="00000000" w:rsidRPr="00000000" w14:paraId="00000020">
      <w:pPr>
        <w:numPr>
          <w:ilvl w:val="3"/>
          <w:numId w:val="1"/>
        </w:numPr>
        <w:ind w:left="2880" w:hanging="360"/>
        <w:rPr>
          <w:sz w:val="30"/>
          <w:szCs w:val="30"/>
          <w:u w:val="none"/>
        </w:rPr>
      </w:pPr>
      <w:r w:rsidDel="00000000" w:rsidR="00000000" w:rsidRPr="00000000">
        <w:rPr>
          <w:sz w:val="30"/>
          <w:szCs w:val="30"/>
          <w:rtl w:val="0"/>
        </w:rPr>
        <w:t xml:space="preserve">Collapses the metaphysical divides</w:t>
      </w:r>
    </w:p>
    <w:p w:rsidR="00000000" w:rsidDel="00000000" w:rsidP="00000000" w:rsidRDefault="00000000" w:rsidRPr="00000000" w14:paraId="00000021">
      <w:pPr>
        <w:numPr>
          <w:ilvl w:val="0"/>
          <w:numId w:val="1"/>
        </w:numPr>
        <w:ind w:left="720" w:hanging="360"/>
        <w:rPr>
          <w:b w:val="1"/>
          <w:bCs w:val="1"/>
          <w:sz w:val="30"/>
          <w:szCs w:val="30"/>
        </w:rPr>
      </w:pPr>
      <w:r w:rsidDel="00000000" w:rsidR="00000000" w:rsidRPr="00000000">
        <w:rPr>
          <w:b w:val="1"/>
          <w:bCs w:val="1"/>
          <w:sz w:val="30"/>
          <w:szCs w:val="30"/>
          <w:rtl w:val="0"/>
        </w:rPr>
        <w:t xml:space="preserve">Jacques Lacan &amp; Julia Kristeva</w:t>
      </w:r>
    </w:p>
    <w:p w:rsidR="00000000" w:rsidDel="00000000" w:rsidP="00000000" w:rsidRDefault="00000000" w:rsidRPr="00000000" w14:paraId="00000022">
      <w:pPr>
        <w:numPr>
          <w:ilvl w:val="1"/>
          <w:numId w:val="1"/>
        </w:numPr>
        <w:ind w:left="1440" w:hanging="360"/>
        <w:rPr>
          <w:sz w:val="30"/>
          <w:szCs w:val="30"/>
        </w:rPr>
      </w:pPr>
      <w:r w:rsidDel="00000000" w:rsidR="00000000" w:rsidRPr="00000000">
        <w:rPr>
          <w:sz w:val="30"/>
          <w:szCs w:val="30"/>
          <w:rtl w:val="0"/>
        </w:rPr>
        <w:t xml:space="preserve">Jacques Lacan (Psychoanalysis fused with Structuralism/Post-Structuralism)</w:t>
      </w:r>
    </w:p>
    <w:p w:rsidR="00000000" w:rsidDel="00000000" w:rsidP="00000000" w:rsidRDefault="00000000" w:rsidRPr="00000000" w14:paraId="00000023">
      <w:pPr>
        <w:numPr>
          <w:ilvl w:val="2"/>
          <w:numId w:val="1"/>
        </w:numPr>
        <w:ind w:left="2160" w:hanging="360"/>
        <w:rPr>
          <w:sz w:val="30"/>
          <w:szCs w:val="30"/>
          <w:u w:val="none"/>
        </w:rPr>
      </w:pPr>
      <w:r w:rsidDel="00000000" w:rsidR="00000000" w:rsidRPr="00000000">
        <w:rPr>
          <w:sz w:val="30"/>
          <w:szCs w:val="30"/>
          <w:rtl w:val="0"/>
        </w:rPr>
        <w:t xml:space="preserve">Lacan alters Saussure’s structural sign diagram (signifier % signified). He argues that the horizontal line is not a neutral divider: it is repression.</w:t>
      </w:r>
    </w:p>
    <w:p w:rsidR="00000000" w:rsidDel="00000000" w:rsidP="00000000" w:rsidRDefault="00000000" w:rsidRPr="00000000" w14:paraId="00000024">
      <w:pPr>
        <w:numPr>
          <w:ilvl w:val="3"/>
          <w:numId w:val="1"/>
        </w:numPr>
        <w:ind w:left="2880" w:hanging="360"/>
        <w:rPr>
          <w:sz w:val="30"/>
          <w:szCs w:val="30"/>
          <w:u w:val="none"/>
        </w:rPr>
      </w:pPr>
      <w:r w:rsidDel="00000000" w:rsidR="00000000" w:rsidRPr="00000000">
        <w:rPr>
          <w:sz w:val="30"/>
          <w:szCs w:val="30"/>
          <w:rtl w:val="0"/>
        </w:rPr>
        <w:t xml:space="preserve">The signifier rules over the subject, while the true signified is cast down into the unconscious.</w:t>
      </w:r>
    </w:p>
    <w:p w:rsidR="00000000" w:rsidDel="00000000" w:rsidP="00000000" w:rsidRDefault="00000000" w:rsidRPr="00000000" w14:paraId="00000025">
      <w:pPr>
        <w:numPr>
          <w:ilvl w:val="2"/>
          <w:numId w:val="1"/>
        </w:numPr>
        <w:ind w:left="2160" w:hanging="360"/>
        <w:rPr>
          <w:sz w:val="30"/>
          <w:szCs w:val="30"/>
          <w:u w:val="none"/>
        </w:rPr>
      </w:pPr>
      <w:r w:rsidDel="00000000" w:rsidR="00000000" w:rsidRPr="00000000">
        <w:rPr>
          <w:sz w:val="30"/>
          <w:szCs w:val="30"/>
          <w:rtl w:val="0"/>
        </w:rPr>
        <w:t xml:space="preserve">The mirror stage: between 6-18 months of life, before a baby can talk, the child looks in a mirror and sees its reflection as a perfect, whole body (Gestalt) and undergoes a joyful misidentification (aha-erlebnis)</w:t>
      </w:r>
    </w:p>
    <w:p w:rsidR="00000000" w:rsidDel="00000000" w:rsidP="00000000" w:rsidRDefault="00000000" w:rsidRPr="00000000" w14:paraId="00000026">
      <w:pPr>
        <w:numPr>
          <w:ilvl w:val="3"/>
          <w:numId w:val="1"/>
        </w:numPr>
        <w:ind w:left="2880" w:hanging="360"/>
        <w:rPr>
          <w:sz w:val="30"/>
          <w:szCs w:val="30"/>
          <w:u w:val="none"/>
        </w:rPr>
      </w:pPr>
      <w:r w:rsidDel="00000000" w:rsidR="00000000" w:rsidRPr="00000000">
        <w:rPr>
          <w:sz w:val="30"/>
          <w:szCs w:val="30"/>
          <w:rtl w:val="0"/>
        </w:rPr>
        <w:t xml:space="preserve">Projects fictional wholeness into an external illusion, building the “Ideal I” in a fictional direction based on splitting and alienation</w:t>
      </w:r>
    </w:p>
    <w:p w:rsidR="00000000" w:rsidDel="00000000" w:rsidP="00000000" w:rsidRDefault="00000000" w:rsidRPr="00000000" w14:paraId="00000027">
      <w:pPr>
        <w:numPr>
          <w:ilvl w:val="2"/>
          <w:numId w:val="1"/>
        </w:numPr>
        <w:ind w:left="2160" w:hanging="360"/>
        <w:rPr>
          <w:sz w:val="30"/>
          <w:szCs w:val="30"/>
          <w:u w:val="none"/>
        </w:rPr>
      </w:pPr>
      <w:r w:rsidDel="00000000" w:rsidR="00000000" w:rsidRPr="00000000">
        <w:rPr>
          <w:sz w:val="30"/>
          <w:szCs w:val="30"/>
          <w:rtl w:val="0"/>
        </w:rPr>
        <w:t xml:space="preserve">Urinary segregation: twin doors labeled ladies and gentlemen in a train. A brother and sister look out windows and argue over whether they’ve arrived at “ladies” or “gentlemen”</w:t>
      </w:r>
    </w:p>
    <w:p w:rsidR="00000000" w:rsidDel="00000000" w:rsidP="00000000" w:rsidRDefault="00000000" w:rsidRPr="00000000" w14:paraId="00000028">
      <w:pPr>
        <w:numPr>
          <w:ilvl w:val="3"/>
          <w:numId w:val="1"/>
        </w:numPr>
        <w:ind w:left="2880" w:hanging="360"/>
        <w:rPr>
          <w:sz w:val="30"/>
          <w:szCs w:val="30"/>
          <w:u w:val="none"/>
        </w:rPr>
      </w:pPr>
      <w:r w:rsidDel="00000000" w:rsidR="00000000" w:rsidRPr="00000000">
        <w:rPr>
          <w:sz w:val="30"/>
          <w:szCs w:val="30"/>
          <w:rtl w:val="0"/>
        </w:rPr>
        <w:t xml:space="preserve">Humans are slaves to language, our identity assignments are arbitrary social and architectural scripts</w:t>
      </w:r>
    </w:p>
    <w:p w:rsidR="00000000" w:rsidDel="00000000" w:rsidP="00000000" w:rsidRDefault="00000000" w:rsidRPr="00000000" w14:paraId="00000029">
      <w:pPr>
        <w:numPr>
          <w:ilvl w:val="2"/>
          <w:numId w:val="1"/>
        </w:numPr>
        <w:ind w:left="2160" w:hanging="360"/>
        <w:rPr>
          <w:sz w:val="30"/>
          <w:szCs w:val="30"/>
          <w:u w:val="none"/>
        </w:rPr>
      </w:pPr>
      <w:r w:rsidDel="00000000" w:rsidR="00000000" w:rsidRPr="00000000">
        <w:rPr>
          <w:sz w:val="30"/>
          <w:szCs w:val="30"/>
          <w:rtl w:val="0"/>
        </w:rPr>
        <w:t xml:space="preserve">The overthrown cogito: </w:t>
      </w:r>
      <w:r w:rsidDel="00000000" w:rsidR="00000000" w:rsidRPr="00000000">
        <w:rPr>
          <w:i w:val="1"/>
          <w:iCs w:val="1"/>
          <w:sz w:val="30"/>
          <w:szCs w:val="30"/>
          <w:rtl w:val="0"/>
        </w:rPr>
        <w:t xml:space="preserve">“I think where I am not, therefore I am where I do not think.”</w:t>
      </w:r>
    </w:p>
    <w:p w:rsidR="00000000" w:rsidDel="00000000" w:rsidP="00000000" w:rsidRDefault="00000000" w:rsidRPr="00000000" w14:paraId="0000002A">
      <w:pPr>
        <w:numPr>
          <w:ilvl w:val="1"/>
          <w:numId w:val="1"/>
        </w:numPr>
        <w:ind w:left="1440" w:hanging="360"/>
        <w:rPr>
          <w:sz w:val="30"/>
          <w:szCs w:val="30"/>
        </w:rPr>
      </w:pPr>
      <w:r w:rsidDel="00000000" w:rsidR="00000000" w:rsidRPr="00000000">
        <w:rPr>
          <w:sz w:val="30"/>
          <w:szCs w:val="30"/>
          <w:rtl w:val="0"/>
        </w:rPr>
        <w:t xml:space="preserve">Julia Kristeva (Psychoanalysis / Feminist &amp; Avant-garde Theory)</w:t>
      </w:r>
    </w:p>
    <w:p w:rsidR="00000000" w:rsidDel="00000000" w:rsidP="00000000" w:rsidRDefault="00000000" w:rsidRPr="00000000" w14:paraId="0000002B">
      <w:pPr>
        <w:numPr>
          <w:ilvl w:val="2"/>
          <w:numId w:val="1"/>
        </w:numPr>
        <w:ind w:left="2160" w:hanging="360"/>
        <w:rPr>
          <w:sz w:val="30"/>
          <w:szCs w:val="30"/>
          <w:u w:val="none"/>
        </w:rPr>
      </w:pPr>
      <w:r w:rsidDel="00000000" w:rsidR="00000000" w:rsidRPr="00000000">
        <w:rPr>
          <w:sz w:val="30"/>
          <w:szCs w:val="30"/>
          <w:rtl w:val="0"/>
        </w:rPr>
        <w:t xml:space="preserve">Borrowed from plato’s timaeus, the chora is a pre-verbal, non-cognitive womb. It is a fluid space of primary drives, vocal contours, and kinetic rhythms that underlies all subsequent communication</w:t>
      </w:r>
    </w:p>
    <w:p w:rsidR="00000000" w:rsidDel="00000000" w:rsidP="00000000" w:rsidRDefault="00000000" w:rsidRPr="00000000" w14:paraId="0000002C">
      <w:pPr>
        <w:numPr>
          <w:ilvl w:val="2"/>
          <w:numId w:val="1"/>
        </w:numPr>
        <w:ind w:left="2160" w:hanging="360"/>
        <w:rPr>
          <w:sz w:val="30"/>
          <w:szCs w:val="30"/>
          <w:u w:val="none"/>
        </w:rPr>
      </w:pPr>
      <w:r w:rsidDel="00000000" w:rsidR="00000000" w:rsidRPr="00000000">
        <w:rPr>
          <w:sz w:val="30"/>
          <w:szCs w:val="30"/>
          <w:rtl w:val="0"/>
        </w:rPr>
        <w:t xml:space="preserve">Kristeva divides language into two modalities</w:t>
      </w:r>
    </w:p>
    <w:p w:rsidR="00000000" w:rsidDel="00000000" w:rsidP="00000000" w:rsidRDefault="00000000" w:rsidRPr="00000000" w14:paraId="0000002D">
      <w:pPr>
        <w:numPr>
          <w:ilvl w:val="3"/>
          <w:numId w:val="1"/>
        </w:numPr>
        <w:ind w:left="2880" w:hanging="360"/>
        <w:rPr>
          <w:sz w:val="30"/>
          <w:szCs w:val="30"/>
          <w:u w:val="none"/>
        </w:rPr>
      </w:pPr>
      <w:r w:rsidDel="00000000" w:rsidR="00000000" w:rsidRPr="00000000">
        <w:rPr>
          <w:sz w:val="30"/>
          <w:szCs w:val="30"/>
          <w:rtl w:val="0"/>
        </w:rPr>
        <w:t xml:space="preserve">Symbolic: structured domain of paternal law, logic, grammatical clarity, and societal constraints</w:t>
      </w:r>
    </w:p>
    <w:p w:rsidR="00000000" w:rsidDel="00000000" w:rsidP="00000000" w:rsidRDefault="00000000" w:rsidRPr="00000000" w14:paraId="0000002E">
      <w:pPr>
        <w:numPr>
          <w:ilvl w:val="3"/>
          <w:numId w:val="1"/>
        </w:numPr>
        <w:ind w:left="2880" w:hanging="360"/>
        <w:rPr>
          <w:sz w:val="30"/>
          <w:szCs w:val="30"/>
          <w:u w:val="none"/>
        </w:rPr>
      </w:pPr>
      <w:r w:rsidDel="00000000" w:rsidR="00000000" w:rsidRPr="00000000">
        <w:rPr>
          <w:sz w:val="30"/>
          <w:szCs w:val="30"/>
          <w:rtl w:val="0"/>
        </w:rPr>
        <w:t xml:space="preserve">Semiotic: the raw eruption of the chora and maternal rhythms within language</w:t>
      </w:r>
    </w:p>
    <w:p w:rsidR="00000000" w:rsidDel="00000000" w:rsidP="00000000" w:rsidRDefault="00000000" w:rsidRPr="00000000" w14:paraId="0000002F">
      <w:pPr>
        <w:numPr>
          <w:ilvl w:val="2"/>
          <w:numId w:val="1"/>
        </w:numPr>
        <w:ind w:left="2160" w:hanging="360"/>
        <w:rPr>
          <w:sz w:val="30"/>
          <w:szCs w:val="30"/>
          <w:u w:val="none"/>
        </w:rPr>
      </w:pPr>
      <w:r w:rsidDel="00000000" w:rsidR="00000000" w:rsidRPr="00000000">
        <w:rPr>
          <w:sz w:val="30"/>
          <w:szCs w:val="30"/>
          <w:rtl w:val="0"/>
        </w:rPr>
        <w:t xml:space="preserve">Poetic rebellion: normal communication represses the semiotic, but avant-garde and modernist poetry capture these pre-meaning rhythms. Breaking grammatical rules allows radical art to challenge patriarchal capitalist structures</w:t>
      </w:r>
    </w:p>
    <w:p w:rsidR="00000000" w:rsidDel="00000000" w:rsidP="00000000" w:rsidRDefault="00000000" w:rsidRPr="00000000" w14:paraId="00000030">
      <w:pPr>
        <w:ind w:left="720" w:firstLine="0"/>
        <w:rPr>
          <w:sz w:val="30"/>
          <w:szCs w:val="3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bCs w:val="1"/>
          <w:sz w:val="30"/>
          <w:szCs w:val="30"/>
        </w:rPr>
      </w:pPr>
      <w:r w:rsidDel="00000000" w:rsidR="00000000" w:rsidRPr="00000000">
        <w:rPr>
          <w:b w:val="1"/>
          <w:bCs w:val="1"/>
          <w:sz w:val="30"/>
          <w:szCs w:val="30"/>
          <w:rtl w:val="0"/>
        </w:rPr>
        <w:t xml:space="preserve">Raymond Williams &amp; Fredric Jameson</w:t>
      </w:r>
    </w:p>
    <w:p w:rsidR="00000000" w:rsidDel="00000000" w:rsidP="00000000" w:rsidRDefault="00000000" w:rsidRPr="00000000" w14:paraId="00000032">
      <w:pPr>
        <w:numPr>
          <w:ilvl w:val="1"/>
          <w:numId w:val="1"/>
        </w:numPr>
        <w:ind w:left="1440" w:hanging="360"/>
        <w:rPr>
          <w:sz w:val="30"/>
          <w:szCs w:val="30"/>
        </w:rPr>
      </w:pPr>
      <w:r w:rsidDel="00000000" w:rsidR="00000000" w:rsidRPr="00000000">
        <w:rPr>
          <w:sz w:val="30"/>
          <w:szCs w:val="30"/>
          <w:rtl w:val="0"/>
        </w:rPr>
        <w:t xml:space="preserve">Raymond Williams (Marxism / Historical Materialism)</w:t>
      </w:r>
    </w:p>
    <w:p w:rsidR="00000000" w:rsidDel="00000000" w:rsidP="00000000" w:rsidRDefault="00000000" w:rsidRPr="00000000" w14:paraId="00000033">
      <w:pPr>
        <w:numPr>
          <w:ilvl w:val="2"/>
          <w:numId w:val="1"/>
        </w:numPr>
        <w:ind w:left="2160" w:hanging="360"/>
        <w:rPr>
          <w:sz w:val="30"/>
          <w:szCs w:val="30"/>
          <w:u w:val="none"/>
        </w:rPr>
      </w:pPr>
      <w:r w:rsidDel="00000000" w:rsidR="00000000" w:rsidRPr="00000000">
        <w:rPr>
          <w:sz w:val="30"/>
          <w:szCs w:val="30"/>
          <w:rtl w:val="0"/>
        </w:rPr>
        <w:t xml:space="preserve">Materialist axiom: consciousness is built by material life. Social being determines consciousness, not the other way around</w:t>
      </w:r>
    </w:p>
    <w:p w:rsidR="00000000" w:rsidDel="00000000" w:rsidP="00000000" w:rsidRDefault="00000000" w:rsidRPr="00000000" w14:paraId="00000034">
      <w:pPr>
        <w:numPr>
          <w:ilvl w:val="2"/>
          <w:numId w:val="1"/>
        </w:numPr>
        <w:ind w:left="2160" w:hanging="360"/>
        <w:rPr>
          <w:sz w:val="30"/>
          <w:szCs w:val="30"/>
          <w:u w:val="none"/>
        </w:rPr>
      </w:pPr>
      <w:r w:rsidDel="00000000" w:rsidR="00000000" w:rsidRPr="00000000">
        <w:rPr>
          <w:sz w:val="30"/>
          <w:szCs w:val="30"/>
          <w:rtl w:val="0"/>
        </w:rPr>
        <w:t xml:space="preserve">Williams shows that literature is an ideological product of changing class divisions</w:t>
      </w:r>
    </w:p>
    <w:p w:rsidR="00000000" w:rsidDel="00000000" w:rsidP="00000000" w:rsidRDefault="00000000" w:rsidRPr="00000000" w14:paraId="00000035">
      <w:pPr>
        <w:numPr>
          <w:ilvl w:val="3"/>
          <w:numId w:val="1"/>
        </w:numPr>
        <w:ind w:left="2880" w:hanging="360"/>
        <w:rPr>
          <w:sz w:val="30"/>
          <w:szCs w:val="30"/>
          <w:u w:val="none"/>
        </w:rPr>
      </w:pPr>
      <w:r w:rsidDel="00000000" w:rsidR="00000000" w:rsidRPr="00000000">
        <w:rPr>
          <w:sz w:val="30"/>
          <w:szCs w:val="30"/>
          <w:rtl w:val="0"/>
        </w:rPr>
        <w:t xml:space="preserve">Literacy: basic functional capacity to read and write</w:t>
      </w:r>
    </w:p>
    <w:p w:rsidR="00000000" w:rsidDel="00000000" w:rsidP="00000000" w:rsidRDefault="00000000" w:rsidRPr="00000000" w14:paraId="00000036">
      <w:pPr>
        <w:numPr>
          <w:ilvl w:val="3"/>
          <w:numId w:val="1"/>
        </w:numPr>
        <w:ind w:left="2880" w:hanging="360"/>
        <w:rPr>
          <w:sz w:val="30"/>
          <w:szCs w:val="30"/>
          <w:u w:val="none"/>
        </w:rPr>
      </w:pPr>
      <w:r w:rsidDel="00000000" w:rsidR="00000000" w:rsidRPr="00000000">
        <w:rPr>
          <w:sz w:val="30"/>
          <w:szCs w:val="30"/>
          <w:rtl w:val="0"/>
        </w:rPr>
        <w:t xml:space="preserve">Sensibility: elite class taste and sensitivity for the wealthy who could afford printed books</w:t>
      </w:r>
    </w:p>
    <w:p w:rsidR="00000000" w:rsidDel="00000000" w:rsidP="00000000" w:rsidRDefault="00000000" w:rsidRPr="00000000" w14:paraId="00000037">
      <w:pPr>
        <w:numPr>
          <w:ilvl w:val="3"/>
          <w:numId w:val="1"/>
        </w:numPr>
        <w:ind w:left="2880" w:hanging="360"/>
        <w:rPr>
          <w:sz w:val="30"/>
          <w:szCs w:val="30"/>
          <w:u w:val="none"/>
        </w:rPr>
      </w:pPr>
      <w:r w:rsidDel="00000000" w:rsidR="00000000" w:rsidRPr="00000000">
        <w:rPr>
          <w:sz w:val="30"/>
          <w:szCs w:val="30"/>
          <w:rtl w:val="0"/>
        </w:rPr>
        <w:t xml:space="preserve">Imaginative creation: an ideological escape hatch from the ugly factories and pollution of capitalism</w:t>
      </w:r>
    </w:p>
    <w:p w:rsidR="00000000" w:rsidDel="00000000" w:rsidP="00000000" w:rsidRDefault="00000000" w:rsidRPr="00000000" w14:paraId="00000038">
      <w:pPr>
        <w:numPr>
          <w:ilvl w:val="3"/>
          <w:numId w:val="1"/>
        </w:numPr>
        <w:ind w:left="2880" w:hanging="360"/>
        <w:rPr>
          <w:sz w:val="30"/>
          <w:szCs w:val="30"/>
          <w:u w:val="none"/>
        </w:rPr>
      </w:pPr>
      <w:r w:rsidDel="00000000" w:rsidR="00000000" w:rsidRPr="00000000">
        <w:rPr>
          <w:sz w:val="30"/>
          <w:szCs w:val="30"/>
          <w:rtl w:val="0"/>
        </w:rPr>
        <w:t xml:space="preserve">National tradition: anchoring empire identity (i.e. shakespeare as the “soul” of england</w:t>
      </w:r>
    </w:p>
    <w:p w:rsidR="00000000" w:rsidDel="00000000" w:rsidP="00000000" w:rsidRDefault="00000000" w:rsidRPr="00000000" w14:paraId="00000039">
      <w:pPr>
        <w:numPr>
          <w:ilvl w:val="2"/>
          <w:numId w:val="1"/>
        </w:numPr>
        <w:ind w:left="2160" w:hanging="360"/>
        <w:rPr>
          <w:sz w:val="30"/>
          <w:szCs w:val="30"/>
          <w:u w:val="none"/>
        </w:rPr>
      </w:pPr>
      <w:r w:rsidDel="00000000" w:rsidR="00000000" w:rsidRPr="00000000">
        <w:rPr>
          <w:sz w:val="30"/>
          <w:szCs w:val="30"/>
          <w:rtl w:val="0"/>
        </w:rPr>
        <w:t xml:space="preserve">Erasure of labor: literature systematically hides its own background as a product of mechanical production. Neo-marxist critique recovers the forgotten oral, folkloric voices the elite ideology suppressed</w:t>
      </w:r>
    </w:p>
    <w:p w:rsidR="00000000" w:rsidDel="00000000" w:rsidP="00000000" w:rsidRDefault="00000000" w:rsidRPr="00000000" w14:paraId="0000003A">
      <w:pPr>
        <w:numPr>
          <w:ilvl w:val="1"/>
          <w:numId w:val="1"/>
        </w:numPr>
        <w:ind w:left="1440" w:hanging="360"/>
        <w:rPr>
          <w:sz w:val="30"/>
          <w:szCs w:val="30"/>
          <w:u w:val="none"/>
        </w:rPr>
      </w:pPr>
      <w:r w:rsidDel="00000000" w:rsidR="00000000" w:rsidRPr="00000000">
        <w:rPr>
          <w:sz w:val="30"/>
          <w:szCs w:val="30"/>
          <w:rtl w:val="0"/>
        </w:rPr>
        <w:t xml:space="preserve">Fredric Jameson (Marxism / Historical Materialism)</w:t>
      </w:r>
    </w:p>
    <w:p w:rsidR="00000000" w:rsidDel="00000000" w:rsidP="00000000" w:rsidRDefault="00000000" w:rsidRPr="00000000" w14:paraId="0000003B">
      <w:pPr>
        <w:numPr>
          <w:ilvl w:val="2"/>
          <w:numId w:val="1"/>
        </w:numPr>
        <w:ind w:left="2160" w:hanging="360"/>
        <w:rPr>
          <w:sz w:val="30"/>
          <w:szCs w:val="30"/>
          <w:u w:val="none"/>
        </w:rPr>
      </w:pPr>
      <w:r w:rsidDel="00000000" w:rsidR="00000000" w:rsidRPr="00000000">
        <w:rPr>
          <w:sz w:val="30"/>
          <w:szCs w:val="30"/>
          <w:rtl w:val="0"/>
        </w:rPr>
        <w:t xml:space="preserve">We expand meaning by looking at art through three historical horizons</w:t>
      </w:r>
    </w:p>
    <w:p w:rsidR="00000000" w:rsidDel="00000000" w:rsidP="00000000" w:rsidRDefault="00000000" w:rsidRPr="00000000" w14:paraId="0000003C">
      <w:pPr>
        <w:numPr>
          <w:ilvl w:val="3"/>
          <w:numId w:val="1"/>
        </w:numPr>
        <w:ind w:left="2880" w:hanging="360"/>
        <w:rPr>
          <w:sz w:val="30"/>
          <w:szCs w:val="30"/>
          <w:u w:val="none"/>
        </w:rPr>
      </w:pPr>
      <w:r w:rsidDel="00000000" w:rsidR="00000000" w:rsidRPr="00000000">
        <w:rPr>
          <w:sz w:val="30"/>
          <w:szCs w:val="30"/>
          <w:rtl w:val="0"/>
        </w:rPr>
        <w:t xml:space="preserve">Political history: viewing the individual text as a symbolic act: the text is an imaginative trick to solve a real-world political or social problem that couldn’t be fixed in real life</w:t>
      </w:r>
    </w:p>
    <w:p w:rsidR="00000000" w:rsidDel="00000000" w:rsidP="00000000" w:rsidRDefault="00000000" w:rsidRPr="00000000" w14:paraId="0000003D">
      <w:pPr>
        <w:numPr>
          <w:ilvl w:val="3"/>
          <w:numId w:val="1"/>
        </w:numPr>
        <w:ind w:left="2880" w:hanging="360"/>
        <w:rPr>
          <w:sz w:val="30"/>
          <w:szCs w:val="30"/>
          <w:u w:val="none"/>
        </w:rPr>
      </w:pPr>
      <w:r w:rsidDel="00000000" w:rsidR="00000000" w:rsidRPr="00000000">
        <w:rPr>
          <w:sz w:val="30"/>
          <w:szCs w:val="30"/>
          <w:rtl w:val="0"/>
        </w:rPr>
        <w:t xml:space="preserve">Social order: ideologeme -&gt; an individual text is no longer just a person’s personal voice, it is treated like a single utterance that echoes a massive class discourse</w:t>
      </w:r>
    </w:p>
    <w:p w:rsidR="00000000" w:rsidDel="00000000" w:rsidP="00000000" w:rsidRDefault="00000000" w:rsidRPr="00000000" w14:paraId="0000003E">
      <w:pPr>
        <w:numPr>
          <w:ilvl w:val="3"/>
          <w:numId w:val="1"/>
        </w:numPr>
        <w:ind w:left="2880" w:hanging="360"/>
        <w:rPr>
          <w:sz w:val="30"/>
          <w:szCs w:val="30"/>
          <w:u w:val="none"/>
        </w:rPr>
      </w:pPr>
      <w:r w:rsidDel="00000000" w:rsidR="00000000" w:rsidRPr="00000000">
        <w:rPr>
          <w:sz w:val="30"/>
          <w:szCs w:val="30"/>
          <w:rtl w:val="0"/>
        </w:rPr>
        <w:t xml:space="preserve">Human history: ideology of form -&gt; the text becomes a material site where entirely different historical eras clash. The structure and form of the text shows traces and remnants of dead economic systems clashing with early signs of future technological systems</w:t>
      </w:r>
    </w:p>
    <w:p w:rsidR="00000000" w:rsidDel="00000000" w:rsidP="00000000" w:rsidRDefault="00000000" w:rsidRPr="00000000" w14:paraId="0000003F">
      <w:pPr>
        <w:numPr>
          <w:ilvl w:val="3"/>
          <w:numId w:val="1"/>
        </w:numPr>
        <w:ind w:left="2880" w:hanging="360"/>
        <w:rPr>
          <w:sz w:val="30"/>
          <w:szCs w:val="30"/>
          <w:u w:val="none"/>
        </w:rPr>
      </w:pPr>
      <w:r w:rsidDel="00000000" w:rsidR="00000000" w:rsidRPr="00000000">
        <w:rPr>
          <w:i w:val="1"/>
          <w:iCs w:val="1"/>
          <w:sz w:val="30"/>
          <w:szCs w:val="30"/>
          <w:rtl w:val="0"/>
        </w:rPr>
        <w:t xml:space="preserve">“History is what hurts”</w:t>
      </w:r>
      <w:r w:rsidDel="00000000" w:rsidR="00000000" w:rsidRPr="00000000">
        <w:rPr>
          <w:sz w:val="30"/>
          <w:szCs w:val="30"/>
          <w:rtl w:val="0"/>
        </w:rPr>
        <w:t xml:space="preserve">: history isn’t just a list of optional dates or textual code, it’s a necessity. </w:t>
      </w:r>
    </w:p>
    <w:p w:rsidR="00000000" w:rsidDel="00000000" w:rsidP="00000000" w:rsidRDefault="00000000" w:rsidRPr="00000000" w14:paraId="00000040">
      <w:pPr>
        <w:numPr>
          <w:ilvl w:val="0"/>
          <w:numId w:val="1"/>
        </w:numPr>
        <w:ind w:left="720" w:hanging="360"/>
        <w:rPr>
          <w:sz w:val="30"/>
          <w:szCs w:val="30"/>
          <w:u w:val="none"/>
        </w:rPr>
      </w:pPr>
      <w:r w:rsidDel="00000000" w:rsidR="00000000" w:rsidRPr="00000000">
        <w:rPr>
          <w:sz w:val="30"/>
          <w:szCs w:val="30"/>
          <w:rtl w:val="0"/>
        </w:rPr>
        <w:t xml:space="preserve">Barthes again 😀</w:t>
      </w:r>
    </w:p>
    <w:p w:rsidR="00000000" w:rsidDel="00000000" w:rsidP="00000000" w:rsidRDefault="00000000" w:rsidRPr="00000000" w14:paraId="00000041">
      <w:pPr>
        <w:numPr>
          <w:ilvl w:val="1"/>
          <w:numId w:val="1"/>
        </w:numPr>
        <w:ind w:left="1440" w:hanging="360"/>
        <w:rPr>
          <w:sz w:val="30"/>
          <w:szCs w:val="30"/>
          <w:u w:val="none"/>
        </w:rPr>
      </w:pPr>
      <w:r w:rsidDel="00000000" w:rsidR="00000000" w:rsidRPr="00000000">
        <w:rPr>
          <w:sz w:val="30"/>
          <w:szCs w:val="30"/>
          <w:rtl w:val="0"/>
        </w:rPr>
        <w:t xml:space="preserve">Denotation vs. connotation</w:t>
      </w:r>
    </w:p>
    <w:p w:rsidR="00000000" w:rsidDel="00000000" w:rsidP="00000000" w:rsidRDefault="00000000" w:rsidRPr="00000000" w14:paraId="00000042">
      <w:pPr>
        <w:numPr>
          <w:ilvl w:val="2"/>
          <w:numId w:val="1"/>
        </w:numPr>
        <w:ind w:left="2160" w:hanging="360"/>
        <w:rPr>
          <w:sz w:val="30"/>
          <w:szCs w:val="30"/>
          <w:u w:val="none"/>
        </w:rPr>
      </w:pPr>
      <w:r w:rsidDel="00000000" w:rsidR="00000000" w:rsidRPr="00000000">
        <w:rPr>
          <w:sz w:val="30"/>
          <w:szCs w:val="30"/>
          <w:rtl w:val="0"/>
        </w:rPr>
        <w:t xml:space="preserve">Denotation is the literal, baseline dictionary layer of meaning</w:t>
      </w:r>
    </w:p>
    <w:p w:rsidR="00000000" w:rsidDel="00000000" w:rsidP="00000000" w:rsidRDefault="00000000" w:rsidRPr="00000000" w14:paraId="00000043">
      <w:pPr>
        <w:numPr>
          <w:ilvl w:val="2"/>
          <w:numId w:val="1"/>
        </w:numPr>
        <w:ind w:left="2160" w:hanging="360"/>
        <w:rPr>
          <w:sz w:val="30"/>
          <w:szCs w:val="30"/>
          <w:u w:val="none"/>
        </w:rPr>
      </w:pPr>
      <w:r w:rsidDel="00000000" w:rsidR="00000000" w:rsidRPr="00000000">
        <w:rPr>
          <w:sz w:val="30"/>
          <w:szCs w:val="30"/>
          <w:rtl w:val="0"/>
        </w:rPr>
        <w:t xml:space="preserve">Connotation is the second-order, hidden layer of ideology</w:t>
      </w:r>
    </w:p>
    <w:p w:rsidR="00000000" w:rsidDel="00000000" w:rsidP="00000000" w:rsidRDefault="00000000" w:rsidRPr="00000000" w14:paraId="00000044">
      <w:pPr>
        <w:numPr>
          <w:ilvl w:val="1"/>
          <w:numId w:val="1"/>
        </w:numPr>
        <w:ind w:left="1440" w:hanging="360"/>
        <w:rPr>
          <w:sz w:val="30"/>
          <w:szCs w:val="30"/>
          <w:u w:val="none"/>
        </w:rPr>
      </w:pPr>
      <w:r w:rsidDel="00000000" w:rsidR="00000000" w:rsidRPr="00000000">
        <w:rPr>
          <w:sz w:val="30"/>
          <w:szCs w:val="30"/>
          <w:rtl w:val="0"/>
        </w:rPr>
        <w:t xml:space="preserve">Detergent discourse: liquids are marketed through violent, abrasive rhetoric of warfare and “killing” dirt -&gt; mirroring dangerous political concepts such as ethnic cleansing, whereas powders are marketed with the optimistic language of “liberation”</w:t>
      </w:r>
    </w:p>
    <w:p w:rsidR="00000000" w:rsidDel="00000000" w:rsidP="00000000" w:rsidRDefault="00000000" w:rsidRPr="00000000" w14:paraId="00000045">
      <w:pPr>
        <w:numPr>
          <w:ilvl w:val="1"/>
          <w:numId w:val="1"/>
        </w:numPr>
        <w:ind w:left="1440" w:hanging="360"/>
        <w:rPr>
          <w:sz w:val="30"/>
          <w:szCs w:val="30"/>
          <w:u w:val="none"/>
        </w:rPr>
      </w:pPr>
      <w:r w:rsidDel="00000000" w:rsidR="00000000" w:rsidRPr="00000000">
        <w:rPr>
          <w:sz w:val="30"/>
          <w:szCs w:val="30"/>
          <w:rtl w:val="0"/>
        </w:rPr>
        <w:t xml:space="preserve">Foam has zero mechanical cleaning utility but it connotatively signifies luxury, sophistication and an airy spirituality</w:t>
      </w:r>
    </w:p>
    <w:p w:rsidR="00000000" w:rsidDel="00000000" w:rsidP="00000000" w:rsidRDefault="00000000" w:rsidRPr="00000000" w14:paraId="00000046">
      <w:pPr>
        <w:numPr>
          <w:ilvl w:val="1"/>
          <w:numId w:val="1"/>
        </w:numPr>
        <w:ind w:left="1440" w:hanging="360"/>
        <w:rPr>
          <w:sz w:val="30"/>
          <w:szCs w:val="30"/>
          <w:u w:val="none"/>
        </w:rPr>
      </w:pPr>
      <w:r w:rsidDel="00000000" w:rsidR="00000000" w:rsidRPr="00000000">
        <w:rPr>
          <w:sz w:val="30"/>
          <w:szCs w:val="30"/>
          <w:rtl w:val="0"/>
        </w:rPr>
        <w:t xml:space="preserve">Marxist punchline: capitalism tricks consumers into buying into these mythologies, however the material base reveals that omo and persil are owned by the same global corporate conglomerate. The differences are capitalist illusions generated for profit.</w:t>
      </w:r>
    </w:p>
    <w:p w:rsidR="00000000" w:rsidDel="00000000" w:rsidP="00000000" w:rsidRDefault="00000000" w:rsidRPr="00000000" w14:paraId="00000047">
      <w:pPr>
        <w:rPr>
          <w:sz w:val="30"/>
          <w:szCs w:val="30"/>
        </w:rPr>
      </w:pPr>
      <w:r w:rsidDel="00000000" w:rsidR="00000000" w:rsidRPr="00000000">
        <w:rPr>
          <w:rtl w:val="0"/>
        </w:rPr>
      </w:r>
    </w:p>
    <w:p w:rsidR="00000000" w:rsidDel="00000000" w:rsidP="00000000" w:rsidRDefault="00000000" w:rsidRPr="00000000" w14:paraId="00000048">
      <w:pPr>
        <w:ind w:left="2160" w:firstLine="0"/>
        <w:rPr>
          <w:sz w:val="30"/>
          <w:szCs w:val="3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